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15080BA1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 xml:space="preserve">Филиал «Б-Мадакс Бишкек» </w:t>
      </w:r>
      <w:r w:rsidR="009815B6">
        <w:rPr>
          <w:rFonts w:asciiTheme="minorHAnsi" w:hAnsiTheme="minorHAnsi" w:cstheme="minorHAnsi"/>
          <w:bCs/>
        </w:rPr>
        <w:t>частной компании</w:t>
      </w:r>
      <w:r>
        <w:rPr>
          <w:rFonts w:asciiTheme="minorHAnsi" w:hAnsiTheme="minorHAnsi" w:cstheme="minorHAnsi"/>
          <w:bCs/>
        </w:rPr>
        <w:t xml:space="preserve"> «Б-МАДАКС Лтд»,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ИНН</w:t>
      </w:r>
      <w:r w:rsidRPr="009815B6">
        <w:rPr>
          <w:rFonts w:asciiTheme="minorHAnsi" w:hAnsiTheme="minorHAnsi" w:cstheme="minorHAnsi"/>
        </w:rPr>
        <w:t xml:space="preserve"> 01909202510098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Кыргызская Республика, г. Ош, ул. Кокум-Бий 5/3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jannat-resort-osh.jannat.kg</w:t>
      </w:r>
      <w:r w:rsidR="009815B6"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«Сайтом» или «Интернет-ресурсом Компании» понимается веб-сайт https://jannat-resort-osh.jannat.kg 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https://jannat-resort-osh.jannat.kg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282FAA0E" w14:textId="2F696A77" w:rsidR="00C13FB1" w:rsidRPr="009815B6" w:rsidRDefault="003B6FED" w:rsidP="009815B6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электронной почты </w:t>
      </w:r>
      <w:hyperlink r:id="rId5" w:history="1">
        <w:r w:rsidR="009815B6" w:rsidRPr="00890EC6">
          <w:rPr>
            <w:rStyle w:val="a5"/>
            <w:rFonts w:cstheme="minorHAnsi"/>
          </w:rPr>
          <w:t xml:space="preserve"> </w:t>
        </w:r>
        <w:r w:rsidR="009815B6" w:rsidRPr="00890EC6">
          <w:rPr>
            <w:rStyle w:val="a5"/>
            <w:rFonts w:asciiTheme="minorHAnsi" w:hAnsiTheme="minorHAnsi" w:cstheme="minorHAnsi"/>
          </w:rPr>
          <w:t>osh.reception@jannat.kg</w:t>
        </w:r>
        <w:r w:rsidR="009815B6" w:rsidRPr="00890EC6">
          <w:rPr>
            <w:rStyle w:val="a5"/>
            <w:rFonts w:asciiTheme="minorHAnsi" w:hAnsiTheme="minorHAnsi" w:cstheme="minorHAnsi"/>
          </w:rPr>
          <w:t>.</w:t>
        </w:r>
      </w:hyperlink>
      <w:r w:rsidRPr="009815B6">
        <w:rPr>
          <w:rFonts w:asciiTheme="minorHAnsi" w:hAnsiTheme="minorHAnsi" w:cstheme="minorHAnsi"/>
        </w:rPr>
        <w:t xml:space="preserve"> В письме необходимо указать свой электронный адрес и</w:t>
      </w:r>
      <w:r w:rsidRPr="009815B6">
        <w:rPr>
          <w:rFonts w:asciiTheme="minorHAnsi" w:hAnsiTheme="minorHAnsi" w:cstheme="minorHAnsi"/>
          <w:spacing w:val="1"/>
        </w:rPr>
        <w:t xml:space="preserve"> </w:t>
      </w:r>
      <w:r w:rsidRPr="009815B6">
        <w:rPr>
          <w:rFonts w:asciiTheme="minorHAnsi" w:hAnsiTheme="minorHAnsi" w:cstheme="minorHAnsi"/>
        </w:rPr>
        <w:t>соответствующее</w:t>
      </w:r>
      <w:r w:rsidRPr="009815B6">
        <w:rPr>
          <w:rFonts w:asciiTheme="minorHAnsi" w:hAnsiTheme="minorHAnsi" w:cstheme="minorHAnsi"/>
          <w:spacing w:val="-1"/>
        </w:rPr>
        <w:t xml:space="preserve"> </w:t>
      </w:r>
      <w:r w:rsidRPr="009815B6"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Филиал «Б-Мадакс Бишкек» ЧК «Б-МАДАКС Лтд»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663CBA4A" w14:textId="3F29B057" w:rsidR="009815B6" w:rsidRDefault="0076184E" w:rsidP="009815B6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01909202510098</w:t>
      </w:r>
      <w:r>
        <w:rPr>
          <w:rFonts w:asciiTheme="minorHAnsi" w:hAnsiTheme="minorHAnsi" w:cstheme="minorHAnsi"/>
        </w:rPr>
        <w:br/>
        <w:t>Адрес: Кыргызская Республика, г. Ош, ул. Кокум-Бий 5/3</w:t>
      </w:r>
      <w:r>
        <w:rPr>
          <w:rFonts w:asciiTheme="minorHAnsi" w:hAnsiTheme="minorHAnsi" w:cstheme="minorHAnsi"/>
        </w:rPr>
        <w:br/>
        <w:t>Сайт: https://jannat-resort-osh.jannat.kg</w:t>
      </w:r>
      <w:r>
        <w:rPr>
          <w:rFonts w:asciiTheme="minorHAnsi" w:hAnsiTheme="minorHAnsi" w:cstheme="minorHAnsi"/>
        </w:rPr>
        <w:br/>
        <w:t xml:space="preserve">Email: </w:t>
      </w:r>
      <w:r w:rsidR="009815B6" w:rsidRPr="009815B6">
        <w:rPr>
          <w:rFonts w:asciiTheme="minorHAnsi" w:hAnsiTheme="minorHAnsi" w:cstheme="minorHAnsi"/>
          <w:u w:val="single"/>
        </w:rPr>
        <w:t>osh.reception@jannat.kg</w:t>
      </w:r>
    </w:p>
    <w:p w14:paraId="59532872" w14:textId="6C2BC54B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Директор: Сулайманов Азамат Аскербекович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3B6FED"/>
    <w:rsid w:val="0076184E"/>
    <w:rsid w:val="009815B6"/>
    <w:rsid w:val="00C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815B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osh.reception@jannat.kg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2294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3</cp:revision>
  <dcterms:created xsi:type="dcterms:W3CDTF">2023-05-29T11:08:00Z</dcterms:created>
  <dcterms:modified xsi:type="dcterms:W3CDTF">2026-05-31T05:34:00Z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